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47" w:rsidRPr="0037292A" w:rsidRDefault="00CB3647">
      <w:pPr>
        <w:pStyle w:val="a6"/>
      </w:pPr>
      <w:bookmarkStart w:id="0" w:name="_GoBack"/>
      <w:bookmarkEnd w:id="0"/>
    </w:p>
    <w:p w:rsidR="00CB3647" w:rsidRDefault="00155205">
      <w:pPr>
        <w:pStyle w:val="a6"/>
        <w:widowControl w:val="0"/>
        <w:spacing w:after="240"/>
        <w:jc w:val="center"/>
        <w:rPr>
          <w:b/>
          <w:bCs/>
          <w:sz w:val="32"/>
          <w:szCs w:val="32"/>
        </w:rPr>
      </w:pPr>
      <w:r>
        <w:rPr>
          <w:rFonts w:hAnsi="Arial Unicode MS"/>
          <w:b/>
          <w:bCs/>
          <w:sz w:val="32"/>
          <w:szCs w:val="32"/>
        </w:rPr>
        <w:t>РЕЗОЛЮЦИЯ</w:t>
      </w:r>
    </w:p>
    <w:p w:rsidR="00CB3647" w:rsidRDefault="00CB3647">
      <w:pPr>
        <w:pStyle w:val="a6"/>
        <w:widowControl w:val="0"/>
        <w:spacing w:after="240"/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9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7670"/>
      </w:tblGrid>
      <w:tr w:rsidR="00CB3647" w:rsidRPr="0037292A">
        <w:trPr>
          <w:trHeight w:val="600"/>
        </w:trPr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647" w:rsidRPr="000F1DD3" w:rsidRDefault="00155205" w:rsidP="00270B71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DD3">
              <w:rPr>
                <w:rFonts w:ascii="Times New Roman" w:hAnsi="Times New Roman" w:cs="Times New Roman"/>
                <w:sz w:val="28"/>
                <w:szCs w:val="28"/>
              </w:rPr>
              <w:t>Круглый стол :</w:t>
            </w:r>
          </w:p>
        </w:tc>
        <w:tc>
          <w:tcPr>
            <w:tcW w:w="7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647" w:rsidRPr="000F1DD3" w:rsidRDefault="00155205" w:rsidP="00270B71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DD3">
              <w:rPr>
                <w:rFonts w:ascii="Times New Roman" w:hAnsi="Times New Roman" w:cs="Times New Roman"/>
                <w:sz w:val="28"/>
                <w:szCs w:val="28"/>
              </w:rPr>
              <w:t>«Система оказания медицинской помощи и социальной поддержки детям и подросткам с редкими заболеваниями в Москве»;</w:t>
            </w:r>
          </w:p>
        </w:tc>
      </w:tr>
      <w:tr w:rsidR="00CB3647" w:rsidRPr="0037292A">
        <w:trPr>
          <w:trHeight w:val="600"/>
        </w:trPr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647" w:rsidRPr="000F1DD3" w:rsidRDefault="00155205" w:rsidP="00270B71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DD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7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CB3647" w:rsidRPr="000F1DD3" w:rsidRDefault="00155205" w:rsidP="00270B71">
            <w:pPr>
              <w:pStyle w:val="a6"/>
              <w:widowControl w:val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F1DD3">
              <w:rPr>
                <w:rFonts w:ascii="Times New Roman" w:hAnsi="Times New Roman" w:cs="Times New Roman"/>
                <w:sz w:val="28"/>
                <w:szCs w:val="28"/>
              </w:rPr>
              <w:t>Главный зал, Морозовской Детской Городской Клинической Больницы;</w:t>
            </w:r>
          </w:p>
        </w:tc>
      </w:tr>
      <w:tr w:rsidR="00CB3647" w:rsidRPr="000F1DD3">
        <w:trPr>
          <w:trHeight w:val="300"/>
        </w:trPr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647" w:rsidRPr="000F1DD3" w:rsidRDefault="00155205" w:rsidP="00270B71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DD3">
              <w:rPr>
                <w:rFonts w:ascii="Times New Roman" w:hAnsi="Times New Roman" w:cs="Times New Roman"/>
                <w:sz w:val="28"/>
                <w:szCs w:val="28"/>
              </w:rPr>
              <w:t>Дата мероприятия:</w:t>
            </w:r>
          </w:p>
        </w:tc>
        <w:tc>
          <w:tcPr>
            <w:tcW w:w="7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CB3647" w:rsidRPr="000F1DD3" w:rsidRDefault="00155205" w:rsidP="00270B71">
            <w:pPr>
              <w:pStyle w:val="a6"/>
              <w:widowControl w:val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F1DD3">
              <w:rPr>
                <w:rFonts w:ascii="Times New Roman" w:hAnsi="Times New Roman" w:cs="Times New Roman"/>
                <w:sz w:val="28"/>
                <w:szCs w:val="28"/>
              </w:rPr>
              <w:t>23 июня 2015 ;</w:t>
            </w:r>
          </w:p>
        </w:tc>
      </w:tr>
      <w:tr w:rsidR="00CB3647" w:rsidRPr="000F1DD3">
        <w:trPr>
          <w:trHeight w:val="1200"/>
        </w:trPr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647" w:rsidRPr="000F1DD3" w:rsidRDefault="00155205" w:rsidP="00270B71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DD3">
              <w:rPr>
                <w:rFonts w:ascii="Times New Roman" w:hAnsi="Times New Roman" w:cs="Times New Roman"/>
                <w:sz w:val="28"/>
                <w:szCs w:val="28"/>
              </w:rPr>
              <w:t>При поддержке:</w:t>
            </w:r>
          </w:p>
        </w:tc>
        <w:tc>
          <w:tcPr>
            <w:tcW w:w="7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647" w:rsidRPr="000F1DD3" w:rsidRDefault="00155205" w:rsidP="00270B71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DD3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Российской Федерации;</w:t>
            </w:r>
          </w:p>
          <w:p w:rsidR="00CB3647" w:rsidRPr="000F1DD3" w:rsidRDefault="00155205" w:rsidP="00270B71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DD3">
              <w:rPr>
                <w:rFonts w:ascii="Times New Roman" w:hAnsi="Times New Roman" w:cs="Times New Roman"/>
                <w:sz w:val="28"/>
                <w:szCs w:val="28"/>
              </w:rPr>
              <w:t>Департамента Здравоохранения г</w:t>
            </w:r>
            <w:r w:rsidR="000F1DD3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0F1DD3">
              <w:rPr>
                <w:rFonts w:ascii="Times New Roman" w:hAnsi="Times New Roman" w:cs="Times New Roman"/>
                <w:sz w:val="28"/>
                <w:szCs w:val="28"/>
              </w:rPr>
              <w:t>Москвы;</w:t>
            </w:r>
          </w:p>
          <w:p w:rsidR="000F1DD3" w:rsidRDefault="000F1DD3" w:rsidP="00270B71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«Морозовская детская городская клиническая больница» (ГБУЗ «Морозовская ДГКБ ДЗМ»)</w:t>
            </w:r>
          </w:p>
          <w:p w:rsidR="00CB3647" w:rsidRPr="000F1DD3" w:rsidRDefault="00155205" w:rsidP="00270B71">
            <w:pPr>
              <w:pStyle w:val="a6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DD3">
              <w:rPr>
                <w:rFonts w:ascii="Times New Roman" w:hAnsi="Times New Roman" w:cs="Times New Roman"/>
                <w:sz w:val="28"/>
                <w:szCs w:val="28"/>
              </w:rPr>
              <w:t>Общественных пациентских организаций</w:t>
            </w:r>
          </w:p>
        </w:tc>
      </w:tr>
    </w:tbl>
    <w:p w:rsidR="00CB3647" w:rsidRPr="000F1DD3" w:rsidRDefault="00CB3647" w:rsidP="00270B71">
      <w:pPr>
        <w:pStyle w:val="a6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3647" w:rsidRPr="000F1DD3" w:rsidRDefault="00270B71" w:rsidP="00270B71">
      <w:pPr>
        <w:pStyle w:val="a6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DD3">
        <w:rPr>
          <w:rFonts w:ascii="Times New Roman" w:hAnsi="Times New Roman" w:cs="Times New Roman"/>
          <w:sz w:val="28"/>
          <w:szCs w:val="28"/>
        </w:rPr>
        <w:t>В К</w:t>
      </w:r>
      <w:r w:rsidR="00155205" w:rsidRPr="000F1DD3">
        <w:rPr>
          <w:rFonts w:ascii="Times New Roman" w:hAnsi="Times New Roman" w:cs="Times New Roman"/>
          <w:sz w:val="28"/>
          <w:szCs w:val="28"/>
        </w:rPr>
        <w:t>руглом столе, орг</w:t>
      </w:r>
      <w:r w:rsidR="000F1DD3">
        <w:rPr>
          <w:rFonts w:ascii="Times New Roman" w:hAnsi="Times New Roman" w:cs="Times New Roman"/>
          <w:sz w:val="28"/>
          <w:szCs w:val="28"/>
        </w:rPr>
        <w:t>анизованном в Морозовской ДГКБ при поддержке Департамента здравоохранения города Москвы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, а также российских, </w:t>
      </w:r>
      <w:r w:rsidR="000F1DD3">
        <w:rPr>
          <w:rFonts w:ascii="Times New Roman" w:hAnsi="Times New Roman" w:cs="Times New Roman"/>
          <w:sz w:val="28"/>
          <w:szCs w:val="28"/>
        </w:rPr>
        <w:t xml:space="preserve">межрегиональных и региональных </w:t>
      </w:r>
      <w:r w:rsidR="00155205" w:rsidRPr="000F1DD3">
        <w:rPr>
          <w:rFonts w:ascii="Times New Roman" w:hAnsi="Times New Roman" w:cs="Times New Roman"/>
          <w:sz w:val="28"/>
          <w:szCs w:val="28"/>
        </w:rPr>
        <w:t>общественных орг</w:t>
      </w:r>
      <w:r w:rsidR="000F1DD3">
        <w:rPr>
          <w:rFonts w:ascii="Times New Roman" w:hAnsi="Times New Roman" w:cs="Times New Roman"/>
          <w:sz w:val="28"/>
          <w:szCs w:val="28"/>
        </w:rPr>
        <w:t>анизаций приняли участие врачи М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орозовской больницы и других столичных ЛПУ, представители общественных объединений пациентов, эксперты в области диагностики и лечения редких заболеваний, пациенты и члены их семей. </w:t>
      </w:r>
      <w:r w:rsidR="000F1DD3">
        <w:rPr>
          <w:rFonts w:ascii="Times New Roman" w:hAnsi="Times New Roman" w:cs="Times New Roman"/>
          <w:sz w:val="28"/>
          <w:szCs w:val="28"/>
        </w:rPr>
        <w:t>Участники К</w:t>
      </w:r>
      <w:r w:rsidR="00155205" w:rsidRPr="000F1DD3">
        <w:rPr>
          <w:rFonts w:ascii="Times New Roman" w:hAnsi="Times New Roman" w:cs="Times New Roman"/>
          <w:sz w:val="28"/>
          <w:szCs w:val="28"/>
        </w:rPr>
        <w:t>руглого стола о</w:t>
      </w:r>
      <w:r w:rsidR="00A55E33">
        <w:rPr>
          <w:rFonts w:ascii="Times New Roman" w:hAnsi="Times New Roman" w:cs="Times New Roman"/>
          <w:sz w:val="28"/>
          <w:szCs w:val="28"/>
        </w:rPr>
        <w:t>тметили, что проблема  редких (</w:t>
      </w:r>
      <w:r w:rsidR="00155205" w:rsidRPr="000F1DD3">
        <w:rPr>
          <w:rFonts w:ascii="Times New Roman" w:hAnsi="Times New Roman" w:cs="Times New Roman"/>
          <w:sz w:val="28"/>
          <w:szCs w:val="28"/>
        </w:rPr>
        <w:t>орфанных) заболеваний остается одной из острых и актуальных не только в России, но и во всем мире.</w:t>
      </w:r>
      <w:r w:rsidR="00155205" w:rsidRPr="000F1D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Редкие болезни затрагивают самые уязвимые слои населения, а проблемы, которые приходится решать пациентам и их семьим - многогранны и сложны. Врачебное сообщество неразрывно связано с этими проблемами, поскольку именно врачи первыми сталкиваются с трудностями медицинской, психологической и социальной помощи больным.  Вопросы здравоохранения и социальная защита  находятся в совместном ведении </w:t>
      </w:r>
      <w:r w:rsidR="000F1DD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Российской Федерации и субъектов Российской Федерации, что предусмотрено статьей 72 Конституции Российской Федерации. В Российской Федерации принят ряд законов и подзаконных актов, регулирующих отношения в сфере медицинской и социальной помощи пациентам с редкими заболеваниями в Российской Федерации. Федеральным законом от 21 ноября 2011 года №323-ФЗ «Об основах охраны здоровья граждан в Российской Федерации» (далее – Федеральный закон) закреплено понятие «редкие (орфанные) заболевания - это заболевания, которые имеют распространенность не более 10 случаев заболевания на 100 тысяч населения». Этим же законом установлено, что пациенты, включенные в Федеральный регистр лиц, страдающих жизнеугрожающими и хроническими </w:t>
      </w:r>
      <w:r w:rsidR="00155205" w:rsidRPr="000F1DD3">
        <w:rPr>
          <w:rFonts w:ascii="Times New Roman" w:hAnsi="Times New Roman" w:cs="Times New Roman"/>
          <w:sz w:val="28"/>
          <w:szCs w:val="28"/>
        </w:rPr>
        <w:lastRenderedPageBreak/>
        <w:t>прогрессирующими редкими (орфанными) заболеваниями, приводящими к сокращению продолжительности жизни граждан или их инвалидности, обеспечиваются необходимыми лекарственными препаратами за счет средств бюджетов субъектов Российской Федерации.</w:t>
      </w:r>
    </w:p>
    <w:p w:rsidR="000F1DD3" w:rsidRDefault="00155205" w:rsidP="00270B71">
      <w:pPr>
        <w:pStyle w:val="a7"/>
        <w:widowControl w:val="0"/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F1DD3">
        <w:rPr>
          <w:rFonts w:ascii="Times New Roman" w:hAnsi="Times New Roman" w:cs="Times New Roman"/>
          <w:sz w:val="28"/>
          <w:szCs w:val="28"/>
        </w:rPr>
        <w:t>Департаментом Здравоохранения города Москвы проведена большая работа для усовершенствования оказания медицинской помощи больным с редкими заболеваниями на региональном уровне: ведется региональный сегмент федерального регистра, включающий на данный момент 1220 пациентов из них 688 детей, проработана нормативно-правовая база для оказания медицинской помощи детям с орфанными заболеваниями, из средств регионального бюджета, также проводится финансирование ряда заболеваний, относящихся к категории орфанных, но не включенных в перечень жизнеугрожающих и хронических прогрессирующих редких (орфанных) заболеваний, приводящими к сокращению продолжительности жизни граждан или их инвалидности, утвержденный Постановлением Правительства Российской Федерации от 26 апреля 2012 г. №</w:t>
      </w:r>
      <w:r w:rsidR="000F1DD3">
        <w:rPr>
          <w:rFonts w:ascii="Times New Roman" w:hAnsi="Times New Roman" w:cs="Times New Roman"/>
          <w:sz w:val="28"/>
          <w:szCs w:val="28"/>
        </w:rPr>
        <w:t xml:space="preserve"> 403 </w:t>
      </w:r>
      <w:r w:rsidRPr="000F1DD3">
        <w:rPr>
          <w:rFonts w:ascii="Times New Roman" w:hAnsi="Times New Roman" w:cs="Times New Roman"/>
          <w:sz w:val="28"/>
          <w:szCs w:val="28"/>
        </w:rPr>
        <w:t xml:space="preserve">(24 нозологии), например, болезни Помпе. </w:t>
      </w:r>
    </w:p>
    <w:p w:rsidR="00CB3647" w:rsidRPr="000F1DD3" w:rsidRDefault="000F1DD3" w:rsidP="00270B71">
      <w:pPr>
        <w:pStyle w:val="a7"/>
        <w:widowControl w:val="0"/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Морозовской </w:t>
      </w:r>
      <w:r>
        <w:rPr>
          <w:rFonts w:ascii="Times New Roman" w:hAnsi="Times New Roman" w:cs="Times New Roman"/>
          <w:sz w:val="28"/>
          <w:szCs w:val="28"/>
        </w:rPr>
        <w:t xml:space="preserve">ДГКБ ДЗМ Приказом Департамента здравоохранения Москвы от 02.06.2015 г. № 461 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sz w:val="28"/>
          <w:szCs w:val="28"/>
        </w:rPr>
        <w:t>региональный Референс-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 xml:space="preserve">врожденных наследственных заболеваний, генетических отклонений, орфанных и других редких заболеваний, объединивший помощь 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больным с орфанными </w:t>
      </w:r>
      <w:r w:rsidR="007E3134">
        <w:rPr>
          <w:rFonts w:ascii="Times New Roman" w:hAnsi="Times New Roman" w:cs="Times New Roman"/>
          <w:sz w:val="28"/>
          <w:szCs w:val="28"/>
        </w:rPr>
        <w:t xml:space="preserve">и другими редкими 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заболеваниями, </w:t>
      </w:r>
      <w:r>
        <w:rPr>
          <w:rFonts w:ascii="Times New Roman" w:hAnsi="Times New Roman" w:cs="Times New Roman"/>
          <w:sz w:val="28"/>
          <w:szCs w:val="28"/>
        </w:rPr>
        <w:t>городской Ц</w:t>
      </w:r>
      <w:r w:rsidR="00155205" w:rsidRPr="000F1DD3">
        <w:rPr>
          <w:rFonts w:ascii="Times New Roman" w:hAnsi="Times New Roman" w:cs="Times New Roman"/>
          <w:sz w:val="28"/>
          <w:szCs w:val="28"/>
        </w:rPr>
        <w:t>ентр неонатального скрининга, медико-</w:t>
      </w:r>
      <w:r>
        <w:rPr>
          <w:rFonts w:ascii="Times New Roman" w:hAnsi="Times New Roman" w:cs="Times New Roman"/>
          <w:sz w:val="28"/>
          <w:szCs w:val="28"/>
        </w:rPr>
        <w:t>генетическое отделение</w:t>
      </w:r>
      <w:r w:rsidR="007E3134">
        <w:rPr>
          <w:rFonts w:ascii="Times New Roman" w:hAnsi="Times New Roman" w:cs="Times New Roman"/>
          <w:sz w:val="28"/>
          <w:szCs w:val="28"/>
        </w:rPr>
        <w:t>, другие городские детские Центры специализированной помощи в ГБУЗ «Морозовская ДГКБ ДЗМ»: эндокринологии, онкологии и гематологии, ревматологии, гастроэнтерологии, ревматологии и др. структурные подразделения, оказывающие медицинскую помощь профильным пациентам</w:t>
      </w:r>
      <w:r w:rsidR="00155205" w:rsidRPr="000F1DD3">
        <w:rPr>
          <w:rFonts w:ascii="Times New Roman" w:hAnsi="Times New Roman" w:cs="Times New Roman"/>
          <w:sz w:val="28"/>
          <w:szCs w:val="28"/>
        </w:rPr>
        <w:t>. Ежедневно более 20 семей</w:t>
      </w:r>
      <w:r w:rsidR="007E3134">
        <w:rPr>
          <w:rFonts w:ascii="Times New Roman" w:hAnsi="Times New Roman" w:cs="Times New Roman"/>
          <w:sz w:val="28"/>
          <w:szCs w:val="28"/>
        </w:rPr>
        <w:t xml:space="preserve"> обращаются за помощью к врачам-</w:t>
      </w:r>
      <w:r w:rsidR="00155205" w:rsidRPr="000F1DD3">
        <w:rPr>
          <w:rFonts w:ascii="Times New Roman" w:hAnsi="Times New Roman" w:cs="Times New Roman"/>
          <w:sz w:val="28"/>
          <w:szCs w:val="28"/>
        </w:rPr>
        <w:t>генетикам в М</w:t>
      </w:r>
      <w:r w:rsidR="007E3134">
        <w:rPr>
          <w:rFonts w:ascii="Times New Roman" w:hAnsi="Times New Roman" w:cs="Times New Roman"/>
          <w:sz w:val="28"/>
          <w:szCs w:val="28"/>
        </w:rPr>
        <w:t xml:space="preserve">орозовской </w:t>
      </w:r>
      <w:r w:rsidR="00155205" w:rsidRPr="000F1DD3">
        <w:rPr>
          <w:rFonts w:ascii="Times New Roman" w:hAnsi="Times New Roman" w:cs="Times New Roman"/>
          <w:sz w:val="28"/>
          <w:szCs w:val="28"/>
        </w:rPr>
        <w:t>ДГКБ. В Центре орфанных и других редких заболеваний</w:t>
      </w:r>
      <w:r w:rsidR="007E3134">
        <w:rPr>
          <w:rFonts w:ascii="Times New Roman" w:hAnsi="Times New Roman" w:cs="Times New Roman"/>
          <w:sz w:val="28"/>
          <w:szCs w:val="28"/>
        </w:rPr>
        <w:t xml:space="preserve"> 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проводится патогенетическая терапия редких болезней, имеется необходимое специализированное питание.  </w:t>
      </w:r>
    </w:p>
    <w:p w:rsidR="007E3134" w:rsidRDefault="007E3134" w:rsidP="00270B71">
      <w:pPr>
        <w:pStyle w:val="a7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Однако, по мнению экспертов сохраняется ряд проблем, касающихся оказания медицинской помощи больным с </w:t>
      </w:r>
      <w:r>
        <w:rPr>
          <w:rFonts w:ascii="Times New Roman" w:hAnsi="Times New Roman" w:cs="Times New Roman"/>
          <w:sz w:val="28"/>
          <w:szCs w:val="28"/>
        </w:rPr>
        <w:t xml:space="preserve">орфанными и другими 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редкими заболеваниями.  </w:t>
      </w:r>
    </w:p>
    <w:p w:rsidR="00CB3647" w:rsidRPr="00270B71" w:rsidRDefault="007E3134" w:rsidP="00270B71">
      <w:pPr>
        <w:pStyle w:val="a7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205" w:rsidRPr="00270B71">
        <w:rPr>
          <w:rFonts w:ascii="Times New Roman" w:hAnsi="Times New Roman" w:cs="Times New Roman"/>
          <w:sz w:val="28"/>
          <w:szCs w:val="28"/>
          <w:u w:val="single"/>
        </w:rPr>
        <w:t xml:space="preserve">К ним относятся: </w:t>
      </w:r>
    </w:p>
    <w:p w:rsidR="00CB3647" w:rsidRDefault="007E3134" w:rsidP="00270B71">
      <w:pPr>
        <w:pStyle w:val="a7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2280">
        <w:rPr>
          <w:rFonts w:ascii="Times New Roman" w:hAnsi="Times New Roman" w:cs="Times New Roman"/>
          <w:sz w:val="28"/>
          <w:szCs w:val="28"/>
        </w:rPr>
        <w:t xml:space="preserve">- </w:t>
      </w:r>
      <w:r w:rsidR="00155205" w:rsidRPr="000F1DD3">
        <w:rPr>
          <w:rFonts w:ascii="Times New Roman" w:hAnsi="Times New Roman" w:cs="Times New Roman"/>
          <w:sz w:val="28"/>
          <w:szCs w:val="28"/>
        </w:rPr>
        <w:t>Недостаточный уровень финансирования диагностики и лекарственного обеспечения пациентов с редкими болезнями, препятствующий повышению доступности и качества бесплатной медицинской помощи пациентам с данной группой заболеваний. Современные методы диагностики редких болезней (молекулярно-генетические. биохимические, гистохимические и др.) не включены в перечни медицинских услуг</w:t>
      </w:r>
      <w:r>
        <w:rPr>
          <w:rFonts w:ascii="Times New Roman" w:hAnsi="Times New Roman" w:cs="Times New Roman"/>
          <w:sz w:val="28"/>
          <w:szCs w:val="28"/>
        </w:rPr>
        <w:t>, оказываемых по системе обязательного медицинского страхования (ОМС)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. Существуют проблемы лекарственного обеспечения и доступности медицинской помощи больным в разных регионах. Необходимо определить </w:t>
      </w:r>
      <w:r w:rsidR="00155205" w:rsidRPr="000F1DD3">
        <w:rPr>
          <w:rFonts w:ascii="Times New Roman" w:hAnsi="Times New Roman" w:cs="Times New Roman"/>
          <w:sz w:val="28"/>
          <w:szCs w:val="28"/>
          <w:u w:color="C5000B"/>
        </w:rPr>
        <w:t>ответственность</w:t>
      </w:r>
      <w:r w:rsidR="00155205" w:rsidRPr="000F1DD3">
        <w:rPr>
          <w:rFonts w:ascii="Times New Roman" w:hAnsi="Times New Roman" w:cs="Times New Roman"/>
          <w:color w:val="C5000B"/>
          <w:sz w:val="28"/>
          <w:szCs w:val="28"/>
          <w:u w:color="C5000B"/>
        </w:rPr>
        <w:t xml:space="preserve"> 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федерального сегмента бюджета по обеспечению больных с редкими заболеваниями, поскольку не все регионы могут осуществлять закупку всех необходимых </w:t>
      </w:r>
      <w:r w:rsidR="00155205" w:rsidRPr="000F1DD3">
        <w:rPr>
          <w:rFonts w:ascii="Times New Roman" w:hAnsi="Times New Roman" w:cs="Times New Roman"/>
          <w:sz w:val="28"/>
          <w:szCs w:val="28"/>
        </w:rPr>
        <w:lastRenderedPageBreak/>
        <w:t xml:space="preserve">препаратов и лечебного питания для пациентов. </w:t>
      </w:r>
      <w:r w:rsidR="00A42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647" w:rsidRPr="000F1DD3" w:rsidRDefault="00A42280" w:rsidP="00270B71">
      <w:pPr>
        <w:pStyle w:val="a7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Отсутствие специализированных</w:t>
      </w:r>
      <w:r w:rsidR="007E3134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ентров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 для оказания помощи и наблюдения взрослых, страдающих редкими болезня</w:t>
      </w:r>
      <w:r w:rsidR="007E3134">
        <w:rPr>
          <w:rFonts w:ascii="Times New Roman" w:hAnsi="Times New Roman" w:cs="Times New Roman"/>
          <w:sz w:val="28"/>
          <w:szCs w:val="28"/>
        </w:rPr>
        <w:t xml:space="preserve">ми в </w:t>
      </w:r>
      <w:r>
        <w:rPr>
          <w:rFonts w:ascii="Times New Roman" w:hAnsi="Times New Roman" w:cs="Times New Roman"/>
          <w:sz w:val="28"/>
          <w:szCs w:val="28"/>
        </w:rPr>
        <w:t>Москве, что нарушает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 преемственность при переходе пациентов во взрослую сеть. </w:t>
      </w:r>
    </w:p>
    <w:p w:rsidR="00CB3647" w:rsidRPr="000F1DD3" w:rsidRDefault="007E3134" w:rsidP="00270B71">
      <w:pPr>
        <w:pStyle w:val="a7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22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Недостаточно</w:t>
      </w:r>
      <w:r w:rsidR="00A42280">
        <w:rPr>
          <w:rFonts w:ascii="Times New Roman" w:hAnsi="Times New Roman" w:cs="Times New Roman"/>
          <w:sz w:val="28"/>
          <w:szCs w:val="28"/>
        </w:rPr>
        <w:t>е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 нормативно-правовое регулирование вопросов оказания медицинской помощи больным с редкими заболеваниями. Не сформулированы критерии включения редких заболеваний в Перечень «жизнеугрожающих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инвалидности» и порядок его пересмотра и дополнения. </w:t>
      </w:r>
    </w:p>
    <w:p w:rsidR="00CB3647" w:rsidRPr="000F1DD3" w:rsidRDefault="00A42280" w:rsidP="00270B71">
      <w:pPr>
        <w:pStyle w:val="a7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10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Недостаточно</w:t>
      </w:r>
      <w:r w:rsidR="00CC10E7">
        <w:rPr>
          <w:rFonts w:ascii="Times New Roman" w:hAnsi="Times New Roman" w:cs="Times New Roman"/>
          <w:sz w:val="28"/>
          <w:szCs w:val="28"/>
        </w:rPr>
        <w:t>е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 образование в области редких болезней, а также ограниченное количество  качественной, доступной информации на русском языке по диагностике и лечению многих редких заболеваний. В базовых курсах по повышению квалификации специалистов не предусмотрены отдельные программы по редким болезням. Отсутствуют образовательные программы для врачей первичного звена. Имеется недостаток квалифицированных врачей-специалистов по редким заболеваниям. </w:t>
      </w:r>
    </w:p>
    <w:p w:rsidR="00CB3647" w:rsidRPr="000F1DD3" w:rsidRDefault="00155205" w:rsidP="00270B71">
      <w:pPr>
        <w:pStyle w:val="a7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DD3">
        <w:rPr>
          <w:rFonts w:ascii="Times New Roman" w:hAnsi="Times New Roman" w:cs="Times New Roman"/>
          <w:sz w:val="28"/>
          <w:szCs w:val="28"/>
        </w:rPr>
        <w:t xml:space="preserve"> </w:t>
      </w:r>
      <w:r w:rsidR="00CC10E7">
        <w:rPr>
          <w:rFonts w:ascii="Times New Roman" w:hAnsi="Times New Roman" w:cs="Times New Roman"/>
          <w:sz w:val="28"/>
          <w:szCs w:val="28"/>
        </w:rPr>
        <w:tab/>
      </w:r>
      <w:r w:rsidR="00270B71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CC10E7">
        <w:rPr>
          <w:rFonts w:ascii="Times New Roman" w:hAnsi="Times New Roman" w:cs="Times New Roman"/>
          <w:sz w:val="28"/>
          <w:szCs w:val="28"/>
        </w:rPr>
        <w:t>протоколов</w:t>
      </w:r>
      <w:r w:rsidR="00CC10E7" w:rsidRPr="000F1DD3">
        <w:rPr>
          <w:rFonts w:ascii="Times New Roman" w:hAnsi="Times New Roman" w:cs="Times New Roman"/>
          <w:sz w:val="28"/>
          <w:szCs w:val="28"/>
        </w:rPr>
        <w:t xml:space="preserve"> лечения </w:t>
      </w:r>
      <w:r w:rsidR="00CC10E7">
        <w:rPr>
          <w:rFonts w:ascii="Times New Roman" w:hAnsi="Times New Roman" w:cs="Times New Roman"/>
          <w:sz w:val="28"/>
          <w:szCs w:val="28"/>
        </w:rPr>
        <w:t>д</w:t>
      </w:r>
      <w:r w:rsidRPr="000F1DD3">
        <w:rPr>
          <w:rFonts w:ascii="Times New Roman" w:hAnsi="Times New Roman" w:cs="Times New Roman"/>
          <w:sz w:val="28"/>
          <w:szCs w:val="28"/>
        </w:rPr>
        <w:t xml:space="preserve">ля ряда заболеваний, вошедших в </w:t>
      </w:r>
      <w:bookmarkStart w:id="1" w:name="_DdeLink__321_1098812280"/>
      <w:r w:rsidRPr="000F1DD3">
        <w:rPr>
          <w:rFonts w:ascii="Times New Roman" w:hAnsi="Times New Roman" w:cs="Times New Roman"/>
          <w:sz w:val="28"/>
          <w:szCs w:val="28"/>
        </w:rPr>
        <w:t>Перечень жизнеугрожающих и хронических прогрессирующих редких (орфанных) заболеваний, приводящими к сокращению продолжительности жизни граждан и</w:t>
      </w:r>
      <w:r w:rsidR="00CC10E7">
        <w:rPr>
          <w:rFonts w:ascii="Times New Roman" w:hAnsi="Times New Roman" w:cs="Times New Roman"/>
          <w:sz w:val="28"/>
          <w:szCs w:val="28"/>
        </w:rPr>
        <w:t>ли их инвалидности, утвержденных</w:t>
      </w:r>
      <w:r w:rsidRPr="000F1DD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 апреля 2012 г. №</w:t>
      </w:r>
      <w:r w:rsidR="00CC10E7">
        <w:rPr>
          <w:rFonts w:ascii="Times New Roman" w:hAnsi="Times New Roman" w:cs="Times New Roman"/>
          <w:sz w:val="28"/>
          <w:szCs w:val="28"/>
        </w:rPr>
        <w:t xml:space="preserve"> </w:t>
      </w:r>
      <w:r w:rsidRPr="000F1DD3">
        <w:rPr>
          <w:rFonts w:ascii="Times New Roman" w:hAnsi="Times New Roman" w:cs="Times New Roman"/>
          <w:sz w:val="28"/>
          <w:szCs w:val="28"/>
        </w:rPr>
        <w:t>403</w:t>
      </w:r>
      <w:bookmarkEnd w:id="1"/>
      <w:r w:rsidRPr="000F1DD3">
        <w:rPr>
          <w:rFonts w:ascii="Times New Roman" w:hAnsi="Times New Roman" w:cs="Times New Roman"/>
          <w:sz w:val="28"/>
          <w:szCs w:val="28"/>
        </w:rPr>
        <w:t xml:space="preserve">, а именно они должны лежать в основе оказания помощи пациентам. </w:t>
      </w:r>
    </w:p>
    <w:p w:rsidR="00CB3647" w:rsidRPr="000F1DD3" w:rsidRDefault="00CC10E7" w:rsidP="00270B71">
      <w:pPr>
        <w:pStyle w:val="a7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Недостаточен анализ и сбор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 данных о редких болезнях на федеральном и региональном уровнях. Существуют проблемы в формировании Федерального регистра по редк</w:t>
      </w:r>
      <w:r>
        <w:rPr>
          <w:rFonts w:ascii="Times New Roman" w:hAnsi="Times New Roman" w:cs="Times New Roman"/>
          <w:sz w:val="28"/>
          <w:szCs w:val="28"/>
        </w:rPr>
        <w:t>им болезнями и его региональных звеньев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, недостаточно четко сформулирована этапность данного процесса. </w:t>
      </w:r>
    </w:p>
    <w:p w:rsidR="00CB3647" w:rsidRPr="000F1DD3" w:rsidRDefault="00CC10E7" w:rsidP="00270B71">
      <w:pPr>
        <w:pStyle w:val="a7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Классификация болезней, действующая на территории Российской Федерации, требует пересмотра и дополнения новыми формами заболеваний, которые были установлены в последнее время, такими как, например, редкие формы </w:t>
      </w:r>
      <w:r>
        <w:rPr>
          <w:rFonts w:ascii="Times New Roman" w:hAnsi="Times New Roman" w:cs="Times New Roman"/>
          <w:sz w:val="28"/>
          <w:szCs w:val="28"/>
        </w:rPr>
        <w:t xml:space="preserve">онкологических болезней и другие нозологические формы. </w:t>
      </w:r>
    </w:p>
    <w:p w:rsidR="00CB3647" w:rsidRPr="000F1DD3" w:rsidRDefault="00CC10E7" w:rsidP="00270B71">
      <w:pPr>
        <w:pStyle w:val="a7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205" w:rsidRPr="000F1DD3">
        <w:rPr>
          <w:rFonts w:ascii="Times New Roman" w:hAnsi="Times New Roman" w:cs="Times New Roman"/>
          <w:sz w:val="28"/>
          <w:szCs w:val="28"/>
        </w:rPr>
        <w:t>Недостаточная социальная помощь больным и их семьям, страд</w:t>
      </w:r>
      <w:r>
        <w:rPr>
          <w:rFonts w:ascii="Times New Roman" w:hAnsi="Times New Roman" w:cs="Times New Roman"/>
          <w:sz w:val="28"/>
          <w:szCs w:val="28"/>
        </w:rPr>
        <w:t>ающим редкими заболеваниями. Затруднено получение для пациентов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 с редкими </w:t>
      </w:r>
      <w:r>
        <w:rPr>
          <w:rFonts w:ascii="Times New Roman" w:hAnsi="Times New Roman" w:cs="Times New Roman"/>
          <w:sz w:val="28"/>
          <w:szCs w:val="28"/>
        </w:rPr>
        <w:t>заболеваниями специализированных средств реабилитации и индивидуальное оборудование</w:t>
      </w:r>
      <w:r w:rsidR="0093176E">
        <w:rPr>
          <w:rFonts w:ascii="Times New Roman" w:hAnsi="Times New Roman" w:cs="Times New Roman"/>
          <w:sz w:val="28"/>
          <w:szCs w:val="28"/>
        </w:rPr>
        <w:t xml:space="preserve">. Есть затруднения в </w:t>
      </w:r>
      <w:r w:rsidR="00155205" w:rsidRPr="000F1DD3">
        <w:rPr>
          <w:rFonts w:ascii="Times New Roman" w:hAnsi="Times New Roman" w:cs="Times New Roman"/>
          <w:sz w:val="28"/>
          <w:szCs w:val="28"/>
        </w:rPr>
        <w:t>доступ</w:t>
      </w:r>
      <w:r w:rsidR="0093176E">
        <w:rPr>
          <w:rFonts w:ascii="Times New Roman" w:hAnsi="Times New Roman" w:cs="Times New Roman"/>
          <w:sz w:val="28"/>
          <w:szCs w:val="28"/>
        </w:rPr>
        <w:t>е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 в реабилитационный центр, к санаторно-курортному лечению. </w:t>
      </w:r>
    </w:p>
    <w:p w:rsidR="00CB3647" w:rsidRPr="000F1DD3" w:rsidRDefault="0093176E" w:rsidP="00270B71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70B71">
        <w:rPr>
          <w:rFonts w:ascii="Times New Roman" w:hAnsi="Times New Roman" w:cs="Times New Roman"/>
          <w:sz w:val="28"/>
          <w:szCs w:val="28"/>
        </w:rPr>
        <w:t>Затруднение получения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 инвалидности у детей и взрослых пациентов, страдающих редкими заболеваниями. В бюро МСЭ отсутствуют специалисты в области редких заболеваний, что приводит к неверной оценке тяжести состояния и, как следствие, к отказу в статусе инвалида или к снижению группы инвалидности, к частому переосвидетельствованию. При многих заболеваниях бесплатное лекарственное обеспечение возможно только для инвалидов, и отказ в установлении инвалидности еще более усугубляет положение пациентов с редкими заболеваниями. </w:t>
      </w:r>
    </w:p>
    <w:p w:rsidR="00CB3647" w:rsidRPr="00270B71" w:rsidRDefault="0093176E" w:rsidP="00270B71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55205" w:rsidRPr="00270B71">
        <w:rPr>
          <w:rFonts w:ascii="Times New Roman" w:hAnsi="Times New Roman" w:cs="Times New Roman"/>
          <w:sz w:val="28"/>
          <w:szCs w:val="28"/>
          <w:u w:val="single"/>
        </w:rPr>
        <w:t xml:space="preserve">Таким образом, для решения этой важнейшей медико-социальной и экономической проблемы диагностики и лечения редких (орфанных) заболеваний требуется комплексный подход как со стороны федеральных и региональных органов законодательной и исполнительной власти, так и со стороны научного сообщества, общественных организаций пациентов, благотворительных организаций и социально ответственного бизнеса. </w:t>
      </w:r>
    </w:p>
    <w:p w:rsidR="00CB3647" w:rsidRPr="000F1DD3" w:rsidRDefault="0093176E" w:rsidP="00270B71">
      <w:pPr>
        <w:pStyle w:val="a6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работы К</w:t>
      </w:r>
      <w:r w:rsidR="00155205" w:rsidRPr="000F1DD3">
        <w:rPr>
          <w:rFonts w:ascii="Times New Roman" w:hAnsi="Times New Roman" w:cs="Times New Roman"/>
          <w:sz w:val="28"/>
          <w:szCs w:val="28"/>
        </w:rPr>
        <w:t>руглого стола были выдвинуты разнообразные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 направленные на ул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55205" w:rsidRPr="000F1DD3">
        <w:rPr>
          <w:rFonts w:ascii="Times New Roman" w:hAnsi="Times New Roman" w:cs="Times New Roman"/>
          <w:sz w:val="28"/>
          <w:szCs w:val="28"/>
        </w:rPr>
        <w:t>чшение ситуации с лечением и социальной поддержкой пациентов с редкими заболеваниями:</w:t>
      </w:r>
    </w:p>
    <w:p w:rsidR="0093176E" w:rsidRDefault="00270B71" w:rsidP="00270B71">
      <w:pPr>
        <w:pStyle w:val="a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3176E" w:rsidRPr="00270B71">
        <w:rPr>
          <w:rFonts w:ascii="Times New Roman" w:hAnsi="Times New Roman" w:cs="Times New Roman"/>
          <w:sz w:val="28"/>
          <w:szCs w:val="28"/>
          <w:u w:val="single"/>
        </w:rPr>
        <w:t>Участники К</w:t>
      </w:r>
      <w:r w:rsidR="00155205" w:rsidRPr="00270B71">
        <w:rPr>
          <w:rFonts w:ascii="Times New Roman" w:hAnsi="Times New Roman" w:cs="Times New Roman"/>
          <w:sz w:val="28"/>
          <w:szCs w:val="28"/>
          <w:u w:val="single"/>
        </w:rPr>
        <w:t>руглого стола поддерживают</w:t>
      </w:r>
      <w:r w:rsidR="009317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176E" w:rsidRDefault="0093176E" w:rsidP="00270B71">
      <w:pPr>
        <w:pStyle w:val="a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инициативу Государственной думы о необходимости решения вопроса об участии федерального бюджета в финансировании лекарственного обеспечения для больных с редкими заболеваниями. </w:t>
      </w:r>
    </w:p>
    <w:p w:rsidR="00CB3647" w:rsidRDefault="0093176E" w:rsidP="00270B71">
      <w:pPr>
        <w:pStyle w:val="a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205" w:rsidRPr="0093176E">
        <w:rPr>
          <w:rFonts w:ascii="Times New Roman" w:hAnsi="Times New Roman" w:cs="Times New Roman"/>
          <w:sz w:val="28"/>
          <w:szCs w:val="28"/>
        </w:rPr>
        <w:t>инициативу Государственной думы и Совета по защите прав пациентов о необходимости принятия критериев для включения заболеваний в  Перечень жизнеугрожающих и хронических прогрессирующих редких (орфанных) заболеваний, приводящими к сокращению продолжительности жизни граждан или их инвалидности, утвержденный Постановлением Правительства Российской Федерации от 26 апреля 2012 г.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5205" w:rsidRPr="0093176E">
        <w:rPr>
          <w:rFonts w:ascii="Times New Roman" w:hAnsi="Times New Roman" w:cs="Times New Roman"/>
          <w:sz w:val="28"/>
          <w:szCs w:val="28"/>
        </w:rPr>
        <w:t>403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76E" w:rsidRDefault="0093176E" w:rsidP="00270B71">
      <w:pPr>
        <w:pStyle w:val="a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270B71">
        <w:rPr>
          <w:rFonts w:ascii="Times New Roman" w:hAnsi="Times New Roman" w:cs="Times New Roman"/>
          <w:sz w:val="28"/>
          <w:szCs w:val="28"/>
          <w:u w:val="single"/>
        </w:rPr>
        <w:t>Участники Круглого стола считают важным:</w:t>
      </w:r>
    </w:p>
    <w:p w:rsidR="00B06778" w:rsidRDefault="0093176E" w:rsidP="00270B71">
      <w:pPr>
        <w:pStyle w:val="a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6A8F">
        <w:rPr>
          <w:rFonts w:ascii="Times New Roman" w:hAnsi="Times New Roman" w:cs="Times New Roman"/>
          <w:sz w:val="28"/>
          <w:szCs w:val="28"/>
        </w:rPr>
        <w:t>2.1. С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 целью повышения информированности медицинского сообщества о редких заболеваниях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 включать в программу конференций и других мероприятий, проводимых на базе М</w:t>
      </w:r>
      <w:r>
        <w:rPr>
          <w:rFonts w:ascii="Times New Roman" w:hAnsi="Times New Roman" w:cs="Times New Roman"/>
          <w:sz w:val="28"/>
          <w:szCs w:val="28"/>
        </w:rPr>
        <w:t xml:space="preserve">орозовской 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ДГКБ </w:t>
      </w:r>
      <w:r>
        <w:rPr>
          <w:rFonts w:ascii="Times New Roman" w:hAnsi="Times New Roman" w:cs="Times New Roman"/>
          <w:sz w:val="28"/>
          <w:szCs w:val="28"/>
        </w:rPr>
        <w:t xml:space="preserve">ДЗМ, городских и всероссийских конференций </w:t>
      </w:r>
      <w:r w:rsidR="00B06778">
        <w:rPr>
          <w:rFonts w:ascii="Times New Roman" w:hAnsi="Times New Roman" w:cs="Times New Roman"/>
          <w:sz w:val="28"/>
          <w:szCs w:val="28"/>
        </w:rPr>
        <w:t>для врачей, лекций, разборов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 клинических</w:t>
      </w:r>
      <w:r w:rsidR="00B06778">
        <w:rPr>
          <w:rFonts w:ascii="Times New Roman" w:hAnsi="Times New Roman" w:cs="Times New Roman"/>
          <w:sz w:val="28"/>
          <w:szCs w:val="28"/>
        </w:rPr>
        <w:t xml:space="preserve"> случаев и других выступлений, посвященных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 вопросам диагностики и лечения редких болезней. </w:t>
      </w:r>
    </w:p>
    <w:p w:rsidR="00B06778" w:rsidRDefault="00706A8F" w:rsidP="00270B71">
      <w:pPr>
        <w:pStyle w:val="a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B06778">
        <w:rPr>
          <w:rFonts w:ascii="Times New Roman" w:hAnsi="Times New Roman" w:cs="Times New Roman"/>
          <w:sz w:val="28"/>
          <w:szCs w:val="28"/>
        </w:rPr>
        <w:t>Проводить социальные мероприятия, посвященные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 редким болезням, на базе М</w:t>
      </w:r>
      <w:r w:rsidR="00B06778">
        <w:rPr>
          <w:rFonts w:ascii="Times New Roman" w:hAnsi="Times New Roman" w:cs="Times New Roman"/>
          <w:sz w:val="28"/>
          <w:szCs w:val="28"/>
        </w:rPr>
        <w:t xml:space="preserve">орозовской 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ДГКБ </w:t>
      </w:r>
      <w:r w:rsidR="00B06778">
        <w:rPr>
          <w:rFonts w:ascii="Times New Roman" w:hAnsi="Times New Roman" w:cs="Times New Roman"/>
          <w:sz w:val="28"/>
          <w:szCs w:val="28"/>
        </w:rPr>
        <w:t xml:space="preserve">ДЗМ, </w:t>
      </w:r>
      <w:r w:rsidR="00155205" w:rsidRPr="000F1DD3">
        <w:rPr>
          <w:rFonts w:ascii="Times New Roman" w:hAnsi="Times New Roman" w:cs="Times New Roman"/>
          <w:sz w:val="28"/>
          <w:szCs w:val="28"/>
        </w:rPr>
        <w:t>с целью привлечения внимания общества к данной проблеме.</w:t>
      </w:r>
    </w:p>
    <w:p w:rsidR="00706A8F" w:rsidRDefault="00B06778" w:rsidP="00270B71">
      <w:pPr>
        <w:pStyle w:val="a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6A8F">
        <w:rPr>
          <w:rFonts w:ascii="Times New Roman" w:hAnsi="Times New Roman" w:cs="Times New Roman"/>
          <w:sz w:val="28"/>
          <w:szCs w:val="28"/>
        </w:rPr>
        <w:t xml:space="preserve">2.3. Рекомендовать </w:t>
      </w:r>
      <w:r w:rsidR="00A65082">
        <w:rPr>
          <w:rFonts w:ascii="Times New Roman" w:hAnsi="Times New Roman" w:cs="Times New Roman"/>
          <w:sz w:val="28"/>
          <w:szCs w:val="28"/>
        </w:rPr>
        <w:t xml:space="preserve">городскому </w:t>
      </w:r>
      <w:r>
        <w:rPr>
          <w:rFonts w:ascii="Times New Roman" w:hAnsi="Times New Roman" w:cs="Times New Roman"/>
          <w:sz w:val="28"/>
          <w:szCs w:val="28"/>
        </w:rPr>
        <w:t>Референс-</w:t>
      </w:r>
      <w:r w:rsidRPr="000F1DD3">
        <w:rPr>
          <w:rFonts w:ascii="Times New Roman" w:hAnsi="Times New Roman" w:cs="Times New Roman"/>
          <w:sz w:val="28"/>
          <w:szCs w:val="28"/>
        </w:rPr>
        <w:t>центр</w:t>
      </w:r>
      <w:r w:rsidR="00A65082">
        <w:rPr>
          <w:rFonts w:ascii="Times New Roman" w:hAnsi="Times New Roman" w:cs="Times New Roman"/>
          <w:sz w:val="28"/>
          <w:szCs w:val="28"/>
        </w:rPr>
        <w:t>у</w:t>
      </w:r>
      <w:r w:rsidRPr="000F1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врожденных наследственных заболеваний, генетических отклонений, орфанных и других редких заболеваний</w:t>
      </w:r>
      <w:r w:rsidR="00A65082">
        <w:rPr>
          <w:rFonts w:ascii="Times New Roman" w:hAnsi="Times New Roman" w:cs="Times New Roman"/>
          <w:sz w:val="28"/>
          <w:szCs w:val="28"/>
        </w:rPr>
        <w:t xml:space="preserve"> ГБУЗ «Морозовская ДГКБ ДЗМ»</w:t>
      </w:r>
      <w:r w:rsidR="00270B71">
        <w:rPr>
          <w:rFonts w:ascii="Times New Roman" w:hAnsi="Times New Roman" w:cs="Times New Roman"/>
          <w:sz w:val="28"/>
          <w:szCs w:val="28"/>
        </w:rPr>
        <w:t>:</w:t>
      </w:r>
    </w:p>
    <w:p w:rsidR="00706A8F" w:rsidRDefault="00706A8F" w:rsidP="00270B71">
      <w:pPr>
        <w:pStyle w:val="a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подготовить информацию по маршрутизации пациентов с подозрением на редкие заболевания  с последующим распространением </w:t>
      </w:r>
      <w:r w:rsidR="00A65082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информационных писем по </w:t>
      </w:r>
      <w:r w:rsidR="00A65082">
        <w:rPr>
          <w:rFonts w:ascii="Times New Roman" w:hAnsi="Times New Roman" w:cs="Times New Roman"/>
          <w:sz w:val="28"/>
          <w:szCs w:val="28"/>
        </w:rPr>
        <w:t>детс</w:t>
      </w:r>
      <w:r>
        <w:rPr>
          <w:rFonts w:ascii="Times New Roman" w:hAnsi="Times New Roman" w:cs="Times New Roman"/>
          <w:sz w:val="28"/>
          <w:szCs w:val="28"/>
        </w:rPr>
        <w:t xml:space="preserve">ким 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ЛПУ </w:t>
      </w:r>
      <w:r>
        <w:rPr>
          <w:rFonts w:ascii="Times New Roman" w:hAnsi="Times New Roman" w:cs="Times New Roman"/>
          <w:sz w:val="28"/>
          <w:szCs w:val="28"/>
        </w:rPr>
        <w:t>ДЗМ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A8F" w:rsidRDefault="00706A8F" w:rsidP="00270B71">
      <w:pPr>
        <w:pStyle w:val="a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205" w:rsidRPr="000F1DD3">
        <w:rPr>
          <w:rFonts w:ascii="Times New Roman" w:hAnsi="Times New Roman" w:cs="Times New Roman"/>
          <w:sz w:val="28"/>
          <w:szCs w:val="28"/>
        </w:rPr>
        <w:t>провести актуализацию существующего реги</w:t>
      </w:r>
      <w:r>
        <w:rPr>
          <w:rFonts w:ascii="Times New Roman" w:hAnsi="Times New Roman" w:cs="Times New Roman"/>
          <w:sz w:val="28"/>
          <w:szCs w:val="28"/>
        </w:rPr>
        <w:t xml:space="preserve">стра по редким заболеваниям в </w:t>
      </w:r>
      <w:r w:rsidR="00155205" w:rsidRPr="000F1DD3">
        <w:rPr>
          <w:rFonts w:ascii="Times New Roman" w:hAnsi="Times New Roman" w:cs="Times New Roman"/>
          <w:sz w:val="28"/>
          <w:szCs w:val="28"/>
        </w:rPr>
        <w:t>Москве. </w:t>
      </w:r>
    </w:p>
    <w:p w:rsidR="005D0492" w:rsidRDefault="00706A8F" w:rsidP="00270B71">
      <w:pPr>
        <w:pStyle w:val="a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 </w:t>
      </w:r>
      <w:r w:rsidRPr="000F1DD3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 xml:space="preserve">ить предложения для Московского городского фонда </w:t>
      </w:r>
      <w:r w:rsidRPr="000F1DD3">
        <w:rPr>
          <w:rFonts w:ascii="Times New Roman" w:hAnsi="Times New Roman" w:cs="Times New Roman"/>
          <w:sz w:val="28"/>
          <w:szCs w:val="28"/>
        </w:rPr>
        <w:t>ОМС 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</w:t>
      </w:r>
      <w:r w:rsidRPr="000F1DD3">
        <w:rPr>
          <w:rFonts w:ascii="Times New Roman" w:hAnsi="Times New Roman" w:cs="Times New Roman"/>
          <w:sz w:val="28"/>
          <w:szCs w:val="28"/>
        </w:rPr>
        <w:t xml:space="preserve">Москвы о включении </w:t>
      </w:r>
      <w:r w:rsidR="005064F5">
        <w:rPr>
          <w:rFonts w:ascii="Times New Roman" w:hAnsi="Times New Roman" w:cs="Times New Roman"/>
          <w:sz w:val="28"/>
          <w:szCs w:val="28"/>
        </w:rPr>
        <w:t xml:space="preserve">медицинских услуг по </w:t>
      </w:r>
      <w:r w:rsidRPr="000F1DD3">
        <w:rPr>
          <w:rFonts w:ascii="Times New Roman" w:hAnsi="Times New Roman" w:cs="Times New Roman"/>
          <w:sz w:val="28"/>
          <w:szCs w:val="28"/>
        </w:rPr>
        <w:t>лабораторной диагно</w:t>
      </w:r>
      <w:r>
        <w:rPr>
          <w:rFonts w:ascii="Times New Roman" w:hAnsi="Times New Roman" w:cs="Times New Roman"/>
          <w:sz w:val="28"/>
          <w:szCs w:val="28"/>
        </w:rPr>
        <w:t xml:space="preserve">стики редких болезней в </w:t>
      </w:r>
      <w:r w:rsidR="005064F5">
        <w:rPr>
          <w:rFonts w:ascii="Times New Roman" w:hAnsi="Times New Roman" w:cs="Times New Roman"/>
          <w:sz w:val="28"/>
          <w:szCs w:val="28"/>
        </w:rPr>
        <w:t xml:space="preserve">реестр ОМС и о необходимых объемах </w:t>
      </w:r>
      <w:r w:rsidR="005D0492">
        <w:rPr>
          <w:rFonts w:ascii="Times New Roman" w:hAnsi="Times New Roman" w:cs="Times New Roman"/>
          <w:sz w:val="28"/>
          <w:szCs w:val="28"/>
        </w:rPr>
        <w:t>обследований в рамках ОМС для больных с редкими болезнями</w:t>
      </w:r>
      <w:r w:rsidR="005064F5">
        <w:rPr>
          <w:rFonts w:ascii="Times New Roman" w:hAnsi="Times New Roman" w:cs="Times New Roman"/>
          <w:sz w:val="28"/>
          <w:szCs w:val="28"/>
        </w:rPr>
        <w:t>.</w:t>
      </w:r>
    </w:p>
    <w:p w:rsidR="005D0492" w:rsidRDefault="005D0492" w:rsidP="00270B71">
      <w:pPr>
        <w:pStyle w:val="a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совместно с Г</w:t>
      </w:r>
      <w:r w:rsidRPr="000F1DD3">
        <w:rPr>
          <w:rFonts w:ascii="Times New Roman" w:hAnsi="Times New Roman" w:cs="Times New Roman"/>
          <w:sz w:val="28"/>
          <w:szCs w:val="28"/>
        </w:rPr>
        <w:t xml:space="preserve">лавным внештатным специалистом </w:t>
      </w:r>
      <w:r>
        <w:rPr>
          <w:rFonts w:ascii="Times New Roman" w:hAnsi="Times New Roman" w:cs="Times New Roman"/>
          <w:sz w:val="28"/>
          <w:szCs w:val="28"/>
        </w:rPr>
        <w:t>по медицинской генетике Департамента здравоохранения города Москвы</w:t>
      </w:r>
      <w:r w:rsidR="00270B71">
        <w:rPr>
          <w:rFonts w:ascii="Times New Roman" w:hAnsi="Times New Roman" w:cs="Times New Roman"/>
          <w:sz w:val="28"/>
          <w:szCs w:val="28"/>
        </w:rPr>
        <w:t>,</w:t>
      </w:r>
      <w:r w:rsidRPr="000F1DD3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Pr="000F1DD3">
        <w:rPr>
          <w:rFonts w:ascii="Times New Roman" w:hAnsi="Times New Roman" w:cs="Times New Roman"/>
          <w:sz w:val="28"/>
          <w:szCs w:val="28"/>
        </w:rPr>
        <w:lastRenderedPageBreak/>
        <w:t xml:space="preserve">концепцию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F1DD3">
        <w:rPr>
          <w:rFonts w:ascii="Times New Roman" w:hAnsi="Times New Roman" w:cs="Times New Roman"/>
          <w:sz w:val="28"/>
          <w:szCs w:val="28"/>
        </w:rPr>
        <w:t>регистра по врожденным порокам раз</w:t>
      </w:r>
      <w:r>
        <w:rPr>
          <w:rFonts w:ascii="Times New Roman" w:hAnsi="Times New Roman" w:cs="Times New Roman"/>
          <w:sz w:val="28"/>
          <w:szCs w:val="28"/>
        </w:rPr>
        <w:t xml:space="preserve">вития и редким заболеваниям в  </w:t>
      </w:r>
      <w:r w:rsidRPr="000F1DD3">
        <w:rPr>
          <w:rFonts w:ascii="Times New Roman" w:hAnsi="Times New Roman" w:cs="Times New Roman"/>
          <w:sz w:val="28"/>
          <w:szCs w:val="28"/>
        </w:rPr>
        <w:t>Москве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492" w:rsidRDefault="00363B99" w:rsidP="00270B71">
      <w:pPr>
        <w:pStyle w:val="a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492">
        <w:rPr>
          <w:rFonts w:ascii="Times New Roman" w:hAnsi="Times New Roman" w:cs="Times New Roman"/>
          <w:sz w:val="28"/>
          <w:szCs w:val="28"/>
        </w:rPr>
        <w:t xml:space="preserve">- </w:t>
      </w:r>
      <w:r w:rsidR="005D0492" w:rsidRPr="000F1DD3">
        <w:rPr>
          <w:rFonts w:ascii="Times New Roman" w:hAnsi="Times New Roman" w:cs="Times New Roman"/>
          <w:sz w:val="28"/>
          <w:szCs w:val="28"/>
        </w:rPr>
        <w:t xml:space="preserve">при поддержке специалистов в области редких болезней, провести </w:t>
      </w:r>
      <w:r w:rsidR="005D0492" w:rsidRPr="005D0492">
        <w:rPr>
          <w:rFonts w:ascii="Times New Roman" w:hAnsi="Times New Roman" w:cs="Times New Roman"/>
          <w:color w:val="auto"/>
          <w:sz w:val="28"/>
          <w:szCs w:val="28"/>
          <w:u w:color="C5000B"/>
        </w:rPr>
        <w:t>консультации</w:t>
      </w:r>
      <w:r w:rsidR="005D0492" w:rsidRPr="000F1DD3">
        <w:rPr>
          <w:rFonts w:ascii="Times New Roman" w:hAnsi="Times New Roman" w:cs="Times New Roman"/>
          <w:sz w:val="28"/>
          <w:szCs w:val="28"/>
        </w:rPr>
        <w:t xml:space="preserve"> с профильными ведомствами для устранени</w:t>
      </w:r>
      <w:r w:rsidR="005D0492">
        <w:rPr>
          <w:rFonts w:ascii="Times New Roman" w:hAnsi="Times New Roman" w:cs="Times New Roman"/>
          <w:sz w:val="28"/>
          <w:szCs w:val="28"/>
        </w:rPr>
        <w:t>я затруднений</w:t>
      </w:r>
      <w:r w:rsidR="005D0492" w:rsidRPr="000F1DD3">
        <w:rPr>
          <w:rFonts w:ascii="Times New Roman" w:hAnsi="Times New Roman" w:cs="Times New Roman"/>
          <w:sz w:val="28"/>
          <w:szCs w:val="28"/>
        </w:rPr>
        <w:t xml:space="preserve"> при получении и подтверждении статуса инвалида </w:t>
      </w:r>
      <w:r w:rsidR="005D0492">
        <w:rPr>
          <w:rFonts w:ascii="Times New Roman" w:hAnsi="Times New Roman" w:cs="Times New Roman"/>
          <w:sz w:val="28"/>
          <w:szCs w:val="28"/>
        </w:rPr>
        <w:t xml:space="preserve">детства </w:t>
      </w:r>
      <w:r w:rsidR="005D0492" w:rsidRPr="000F1DD3">
        <w:rPr>
          <w:rFonts w:ascii="Times New Roman" w:hAnsi="Times New Roman" w:cs="Times New Roman"/>
          <w:sz w:val="28"/>
          <w:szCs w:val="28"/>
        </w:rPr>
        <w:t xml:space="preserve">для пациентов с редкими заболеваниями. </w:t>
      </w:r>
    </w:p>
    <w:p w:rsidR="00363B99" w:rsidRDefault="00363B99" w:rsidP="00270B71">
      <w:pPr>
        <w:pStyle w:val="a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492">
        <w:rPr>
          <w:rFonts w:ascii="Times New Roman" w:hAnsi="Times New Roman" w:cs="Times New Roman"/>
          <w:sz w:val="28"/>
          <w:szCs w:val="28"/>
        </w:rPr>
        <w:t xml:space="preserve">- </w:t>
      </w:r>
      <w:r w:rsidR="005D0492" w:rsidRPr="000F1DD3">
        <w:rPr>
          <w:rFonts w:ascii="Times New Roman" w:hAnsi="Times New Roman" w:cs="Times New Roman"/>
          <w:sz w:val="28"/>
          <w:szCs w:val="28"/>
        </w:rPr>
        <w:t>разместить на сайте М</w:t>
      </w:r>
      <w:r w:rsidR="005D0492">
        <w:rPr>
          <w:rFonts w:ascii="Times New Roman" w:hAnsi="Times New Roman" w:cs="Times New Roman"/>
          <w:sz w:val="28"/>
          <w:szCs w:val="28"/>
        </w:rPr>
        <w:t xml:space="preserve">орозовской </w:t>
      </w:r>
      <w:r w:rsidR="005D0492" w:rsidRPr="000F1DD3">
        <w:rPr>
          <w:rFonts w:ascii="Times New Roman" w:hAnsi="Times New Roman" w:cs="Times New Roman"/>
          <w:sz w:val="28"/>
          <w:szCs w:val="28"/>
        </w:rPr>
        <w:t>ДГКБ информацию для пациентов о редких заболеваниях</w:t>
      </w:r>
      <w:r w:rsidR="005D04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B99" w:rsidRDefault="00363B99" w:rsidP="00270B71">
      <w:pPr>
        <w:pStyle w:val="a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492">
        <w:rPr>
          <w:rFonts w:ascii="Times New Roman" w:hAnsi="Times New Roman" w:cs="Times New Roman"/>
          <w:sz w:val="28"/>
          <w:szCs w:val="28"/>
        </w:rPr>
        <w:t>- предо</w:t>
      </w:r>
      <w:r>
        <w:rPr>
          <w:rFonts w:ascii="Times New Roman" w:hAnsi="Times New Roman" w:cs="Times New Roman"/>
          <w:sz w:val="28"/>
          <w:szCs w:val="28"/>
        </w:rPr>
        <w:t xml:space="preserve">ставить информацию для </w:t>
      </w:r>
      <w:r w:rsidR="005D0492">
        <w:rPr>
          <w:rFonts w:ascii="Times New Roman" w:hAnsi="Times New Roman" w:cs="Times New Roman"/>
          <w:sz w:val="28"/>
          <w:szCs w:val="28"/>
        </w:rPr>
        <w:t>распространен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5D0492">
        <w:rPr>
          <w:rFonts w:ascii="Times New Roman" w:hAnsi="Times New Roman" w:cs="Times New Roman"/>
          <w:sz w:val="28"/>
          <w:szCs w:val="28"/>
        </w:rPr>
        <w:t xml:space="preserve"> позитивного</w:t>
      </w:r>
      <w:r>
        <w:rPr>
          <w:rFonts w:ascii="Times New Roman" w:hAnsi="Times New Roman" w:cs="Times New Roman"/>
          <w:sz w:val="28"/>
          <w:szCs w:val="28"/>
        </w:rPr>
        <w:t xml:space="preserve"> опыта </w:t>
      </w:r>
      <w:r w:rsidR="005D0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созданию региональных</w:t>
      </w:r>
      <w:r w:rsidRPr="000F1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Референс-</w:t>
      </w:r>
      <w:r w:rsidRPr="000F1DD3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1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врожденных наследственных заболеваний, генетических отклонений, орфанных и других редких заболеваний в многопрофильных</w:t>
      </w:r>
      <w:r w:rsidRPr="000F1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детских стационарах  для </w:t>
      </w:r>
      <w:r w:rsidRPr="000F1DD3">
        <w:rPr>
          <w:rFonts w:ascii="Times New Roman" w:hAnsi="Times New Roman" w:cs="Times New Roman"/>
          <w:sz w:val="28"/>
          <w:szCs w:val="28"/>
        </w:rPr>
        <w:t xml:space="preserve"> субъектов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B99" w:rsidRDefault="00363B99" w:rsidP="00270B71">
      <w:pPr>
        <w:pStyle w:val="a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F1DD3">
        <w:rPr>
          <w:rFonts w:ascii="Times New Roman" w:hAnsi="Times New Roman" w:cs="Times New Roman"/>
          <w:sz w:val="28"/>
          <w:szCs w:val="28"/>
        </w:rPr>
        <w:t xml:space="preserve">подготовить обращение </w:t>
      </w:r>
      <w:r>
        <w:rPr>
          <w:rFonts w:ascii="Times New Roman" w:hAnsi="Times New Roman" w:cs="Times New Roman"/>
          <w:sz w:val="28"/>
          <w:szCs w:val="28"/>
        </w:rPr>
        <w:t xml:space="preserve">в Департамент здравоохранения города Москвы </w:t>
      </w:r>
      <w:r w:rsidRPr="000F1DD3">
        <w:rPr>
          <w:rFonts w:ascii="Times New Roman" w:hAnsi="Times New Roman" w:cs="Times New Roman"/>
          <w:sz w:val="28"/>
          <w:szCs w:val="28"/>
        </w:rPr>
        <w:t xml:space="preserve">об инициировании </w:t>
      </w:r>
      <w:r>
        <w:rPr>
          <w:rFonts w:ascii="Times New Roman" w:hAnsi="Times New Roman" w:cs="Times New Roman"/>
          <w:sz w:val="28"/>
          <w:szCs w:val="28"/>
        </w:rPr>
        <w:t xml:space="preserve">Проекта через Министерство здравоохранения РФ о  </w:t>
      </w:r>
      <w:r w:rsidRPr="000F1DD3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1DD3">
        <w:rPr>
          <w:rFonts w:ascii="Times New Roman" w:hAnsi="Times New Roman" w:cs="Times New Roman"/>
          <w:sz w:val="28"/>
          <w:szCs w:val="28"/>
        </w:rPr>
        <w:t xml:space="preserve"> русскоязычной версии Международной Классификации Болезней (МКБ)11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B99" w:rsidRPr="000F1DD3" w:rsidRDefault="00363B99" w:rsidP="00270B71">
      <w:pPr>
        <w:pStyle w:val="a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F1D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совместно с городским Центром</w:t>
      </w:r>
      <w:r w:rsidRPr="000F1DD3">
        <w:rPr>
          <w:rFonts w:ascii="Times New Roman" w:hAnsi="Times New Roman" w:cs="Times New Roman"/>
          <w:sz w:val="28"/>
          <w:szCs w:val="28"/>
        </w:rPr>
        <w:t xml:space="preserve"> неонатального скрининга </w:t>
      </w:r>
      <w:r>
        <w:rPr>
          <w:rFonts w:ascii="Times New Roman" w:hAnsi="Times New Roman" w:cs="Times New Roman"/>
          <w:sz w:val="28"/>
          <w:szCs w:val="28"/>
        </w:rPr>
        <w:t xml:space="preserve">(медико-генетическим отделением) ГБУЗ «Морозовская ДГКБ ДЗМ», </w:t>
      </w:r>
      <w:r w:rsidRPr="000F1DD3">
        <w:rPr>
          <w:rFonts w:ascii="Times New Roman" w:hAnsi="Times New Roman" w:cs="Times New Roman"/>
          <w:sz w:val="28"/>
          <w:szCs w:val="28"/>
        </w:rPr>
        <w:t>способствовать популяризации информации о массовом скрининге</w:t>
      </w:r>
      <w:r>
        <w:rPr>
          <w:rFonts w:ascii="Times New Roman" w:hAnsi="Times New Roman" w:cs="Times New Roman"/>
          <w:sz w:val="28"/>
          <w:szCs w:val="28"/>
        </w:rPr>
        <w:t xml:space="preserve"> новорожденных, проводимом в </w:t>
      </w:r>
      <w:r w:rsidRPr="000F1DD3">
        <w:rPr>
          <w:rFonts w:ascii="Times New Roman" w:hAnsi="Times New Roman" w:cs="Times New Roman"/>
          <w:sz w:val="28"/>
          <w:szCs w:val="28"/>
        </w:rPr>
        <w:t xml:space="preserve">Москве. </w:t>
      </w:r>
    </w:p>
    <w:p w:rsidR="00363B99" w:rsidRPr="000F1DD3" w:rsidRDefault="00363B99" w:rsidP="00270B71">
      <w:pPr>
        <w:pStyle w:val="a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F1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647" w:rsidRPr="000F1DD3" w:rsidRDefault="00363B99" w:rsidP="00270B71">
      <w:pPr>
        <w:pStyle w:val="a7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Резолюция круглого стола </w:t>
      </w:r>
      <w:r w:rsidR="00A55E33">
        <w:rPr>
          <w:rFonts w:ascii="Times New Roman" w:hAnsi="Times New Roman" w:cs="Times New Roman"/>
          <w:sz w:val="28"/>
          <w:szCs w:val="28"/>
        </w:rPr>
        <w:t xml:space="preserve">отправлена </w:t>
      </w:r>
      <w:r w:rsidR="00155205" w:rsidRPr="000F1DD3">
        <w:rPr>
          <w:rFonts w:ascii="Times New Roman" w:hAnsi="Times New Roman" w:cs="Times New Roman"/>
          <w:sz w:val="28"/>
          <w:szCs w:val="28"/>
        </w:rPr>
        <w:t xml:space="preserve">в </w:t>
      </w:r>
      <w:r w:rsidR="00270B71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города </w:t>
      </w:r>
      <w:r w:rsidR="00155205" w:rsidRPr="000F1DD3">
        <w:rPr>
          <w:rFonts w:ascii="Times New Roman" w:hAnsi="Times New Roman" w:cs="Times New Roman"/>
          <w:sz w:val="28"/>
          <w:szCs w:val="28"/>
        </w:rPr>
        <w:t>Москвы</w:t>
      </w:r>
      <w:r w:rsidR="00A55E33">
        <w:rPr>
          <w:rFonts w:ascii="Times New Roman" w:hAnsi="Times New Roman" w:cs="Times New Roman"/>
          <w:sz w:val="28"/>
          <w:szCs w:val="28"/>
        </w:rPr>
        <w:t xml:space="preserve"> с просьбой размещения на сайте Департамента здравоохранения города Москвы, передачи в Правительство Москвы и Министерство здравоохранения РФ, </w:t>
      </w:r>
      <w:r w:rsidR="00155205" w:rsidRPr="000F1DD3">
        <w:rPr>
          <w:rFonts w:ascii="Times New Roman" w:hAnsi="Times New Roman" w:cs="Times New Roman"/>
          <w:sz w:val="28"/>
          <w:szCs w:val="28"/>
        </w:rPr>
        <w:t>размещена на сайте М</w:t>
      </w:r>
      <w:r>
        <w:rPr>
          <w:rFonts w:ascii="Times New Roman" w:hAnsi="Times New Roman" w:cs="Times New Roman"/>
          <w:sz w:val="28"/>
          <w:szCs w:val="28"/>
        </w:rPr>
        <w:t xml:space="preserve">орозовской </w:t>
      </w:r>
      <w:r w:rsidR="00155205" w:rsidRPr="000F1DD3">
        <w:rPr>
          <w:rFonts w:ascii="Times New Roman" w:hAnsi="Times New Roman" w:cs="Times New Roman"/>
          <w:sz w:val="28"/>
          <w:szCs w:val="28"/>
        </w:rPr>
        <w:t>ДГКБ</w:t>
      </w:r>
      <w:r>
        <w:rPr>
          <w:rFonts w:ascii="Times New Roman" w:hAnsi="Times New Roman" w:cs="Times New Roman"/>
          <w:sz w:val="28"/>
          <w:szCs w:val="28"/>
        </w:rPr>
        <w:t xml:space="preserve"> ДЗМ. </w:t>
      </w:r>
    </w:p>
    <w:p w:rsidR="00CB3647" w:rsidRDefault="00CB3647" w:rsidP="00270B71">
      <w:pPr>
        <w:pStyle w:val="a6"/>
        <w:widowControl w:val="0"/>
        <w:spacing w:after="240"/>
        <w:jc w:val="both"/>
      </w:pPr>
    </w:p>
    <w:sectPr w:rsidR="00CB3647" w:rsidSect="00623D2E">
      <w:footerReference w:type="default" r:id="rId8"/>
      <w:pgSz w:w="12240" w:h="15840"/>
      <w:pgMar w:top="387" w:right="850" w:bottom="993" w:left="1701" w:header="0" w:footer="5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1F" w:rsidRDefault="004D011F">
      <w:r>
        <w:separator/>
      </w:r>
    </w:p>
  </w:endnote>
  <w:endnote w:type="continuationSeparator" w:id="0">
    <w:p w:rsidR="004D011F" w:rsidRDefault="004D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47" w:rsidRDefault="00685318">
    <w:pPr>
      <w:pStyle w:val="a5"/>
      <w:jc w:val="right"/>
    </w:pPr>
    <w:r>
      <w:fldChar w:fldCharType="begin"/>
    </w:r>
    <w:r w:rsidR="00155205">
      <w:instrText xml:space="preserve"> PAGE </w:instrText>
    </w:r>
    <w:r>
      <w:fldChar w:fldCharType="separate"/>
    </w:r>
    <w:r w:rsidR="003729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1F" w:rsidRDefault="004D011F">
      <w:r>
        <w:separator/>
      </w:r>
    </w:p>
  </w:footnote>
  <w:footnote w:type="continuationSeparator" w:id="0">
    <w:p w:rsidR="004D011F" w:rsidRDefault="004D0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D4F"/>
    <w:multiLevelType w:val="multilevel"/>
    <w:tmpl w:val="6DA0F124"/>
    <w:styleLink w:val="List0"/>
    <w:lvl w:ilvl="0">
      <w:start w:val="1"/>
      <w:numFmt w:val="decimal"/>
      <w:lvlText w:val="%1."/>
      <w:lvlJc w:val="left"/>
      <w:rPr>
        <w:position w:val="0"/>
        <w:rtl w:val="0"/>
        <w:lang w:val="ru-RU"/>
      </w:rPr>
    </w:lvl>
    <w:lvl w:ilvl="1">
      <w:start w:val="1"/>
      <w:numFmt w:val="decimal"/>
      <w:lvlText w:val="%2."/>
      <w:lvlJc w:val="left"/>
      <w:rPr>
        <w:position w:val="0"/>
        <w:rtl w:val="0"/>
        <w:lang w:val="ru-RU"/>
      </w:rPr>
    </w:lvl>
    <w:lvl w:ilvl="2">
      <w:start w:val="1"/>
      <w:numFmt w:val="decimal"/>
      <w:lvlText w:val="%3."/>
      <w:lvlJc w:val="left"/>
      <w:rPr>
        <w:position w:val="0"/>
        <w:rtl w:val="0"/>
        <w:lang w:val="ru-RU"/>
      </w:rPr>
    </w:lvl>
    <w:lvl w:ilvl="3">
      <w:start w:val="1"/>
      <w:numFmt w:val="decimal"/>
      <w:lvlText w:val="%4."/>
      <w:lvlJc w:val="left"/>
      <w:rPr>
        <w:position w:val="0"/>
        <w:rtl w:val="0"/>
        <w:lang w:val="ru-RU"/>
      </w:rPr>
    </w:lvl>
    <w:lvl w:ilvl="4">
      <w:start w:val="1"/>
      <w:numFmt w:val="decimal"/>
      <w:lvlText w:val="%5."/>
      <w:lvlJc w:val="left"/>
      <w:rPr>
        <w:position w:val="0"/>
        <w:rtl w:val="0"/>
        <w:lang w:val="ru-RU"/>
      </w:rPr>
    </w:lvl>
    <w:lvl w:ilvl="5">
      <w:start w:val="1"/>
      <w:numFmt w:val="decimal"/>
      <w:lvlText w:val="%6."/>
      <w:lvlJc w:val="left"/>
      <w:rPr>
        <w:position w:val="0"/>
        <w:rtl w:val="0"/>
        <w:lang w:val="ru-RU"/>
      </w:rPr>
    </w:lvl>
    <w:lvl w:ilvl="6">
      <w:start w:val="1"/>
      <w:numFmt w:val="decimal"/>
      <w:lvlText w:val="%7."/>
      <w:lvlJc w:val="left"/>
      <w:rPr>
        <w:position w:val="0"/>
        <w:rtl w:val="0"/>
        <w:lang w:val="ru-RU"/>
      </w:rPr>
    </w:lvl>
    <w:lvl w:ilvl="7">
      <w:start w:val="1"/>
      <w:numFmt w:val="decimal"/>
      <w:lvlText w:val="%8."/>
      <w:lvlJc w:val="left"/>
      <w:rPr>
        <w:position w:val="0"/>
        <w:rtl w:val="0"/>
        <w:lang w:val="ru-RU"/>
      </w:rPr>
    </w:lvl>
    <w:lvl w:ilvl="8">
      <w:start w:val="1"/>
      <w:numFmt w:val="decimal"/>
      <w:lvlText w:val="%9."/>
      <w:lvlJc w:val="left"/>
      <w:rPr>
        <w:position w:val="0"/>
        <w:rtl w:val="0"/>
        <w:lang w:val="ru-RU"/>
      </w:rPr>
    </w:lvl>
  </w:abstractNum>
  <w:abstractNum w:abstractNumId="1">
    <w:nsid w:val="2C992731"/>
    <w:multiLevelType w:val="multilevel"/>
    <w:tmpl w:val="6DA0F124"/>
    <w:lvl w:ilvl="0">
      <w:start w:val="1"/>
      <w:numFmt w:val="decimal"/>
      <w:lvlText w:val="%1."/>
      <w:lvlJc w:val="left"/>
      <w:rPr>
        <w:position w:val="0"/>
        <w:rtl w:val="0"/>
        <w:lang w:val="ru-RU"/>
      </w:rPr>
    </w:lvl>
    <w:lvl w:ilvl="1">
      <w:start w:val="1"/>
      <w:numFmt w:val="decimal"/>
      <w:lvlText w:val="%2."/>
      <w:lvlJc w:val="left"/>
      <w:rPr>
        <w:position w:val="0"/>
        <w:rtl w:val="0"/>
        <w:lang w:val="ru-RU"/>
      </w:rPr>
    </w:lvl>
    <w:lvl w:ilvl="2">
      <w:start w:val="1"/>
      <w:numFmt w:val="decimal"/>
      <w:lvlText w:val="%3."/>
      <w:lvlJc w:val="left"/>
      <w:rPr>
        <w:position w:val="0"/>
        <w:rtl w:val="0"/>
        <w:lang w:val="ru-RU"/>
      </w:rPr>
    </w:lvl>
    <w:lvl w:ilvl="3">
      <w:start w:val="1"/>
      <w:numFmt w:val="decimal"/>
      <w:lvlText w:val="%4."/>
      <w:lvlJc w:val="left"/>
      <w:rPr>
        <w:position w:val="0"/>
        <w:rtl w:val="0"/>
        <w:lang w:val="ru-RU"/>
      </w:rPr>
    </w:lvl>
    <w:lvl w:ilvl="4">
      <w:start w:val="1"/>
      <w:numFmt w:val="decimal"/>
      <w:lvlText w:val="%5."/>
      <w:lvlJc w:val="left"/>
      <w:rPr>
        <w:position w:val="0"/>
        <w:rtl w:val="0"/>
        <w:lang w:val="ru-RU"/>
      </w:rPr>
    </w:lvl>
    <w:lvl w:ilvl="5">
      <w:start w:val="1"/>
      <w:numFmt w:val="decimal"/>
      <w:lvlText w:val="%6."/>
      <w:lvlJc w:val="left"/>
      <w:rPr>
        <w:position w:val="0"/>
        <w:rtl w:val="0"/>
        <w:lang w:val="ru-RU"/>
      </w:rPr>
    </w:lvl>
    <w:lvl w:ilvl="6">
      <w:start w:val="1"/>
      <w:numFmt w:val="decimal"/>
      <w:lvlText w:val="%7."/>
      <w:lvlJc w:val="left"/>
      <w:rPr>
        <w:position w:val="0"/>
        <w:rtl w:val="0"/>
        <w:lang w:val="ru-RU"/>
      </w:rPr>
    </w:lvl>
    <w:lvl w:ilvl="7">
      <w:start w:val="1"/>
      <w:numFmt w:val="decimal"/>
      <w:lvlText w:val="%8."/>
      <w:lvlJc w:val="left"/>
      <w:rPr>
        <w:position w:val="0"/>
        <w:rtl w:val="0"/>
        <w:lang w:val="ru-RU"/>
      </w:rPr>
    </w:lvl>
    <w:lvl w:ilvl="8">
      <w:start w:val="1"/>
      <w:numFmt w:val="decimal"/>
      <w:lvlText w:val="%9."/>
      <w:lvlJc w:val="left"/>
      <w:rPr>
        <w:position w:val="0"/>
        <w:rtl w:val="0"/>
        <w:lang w:val="ru-RU"/>
      </w:rPr>
    </w:lvl>
  </w:abstractNum>
  <w:abstractNum w:abstractNumId="2">
    <w:nsid w:val="50DD6D55"/>
    <w:multiLevelType w:val="multilevel"/>
    <w:tmpl w:val="6B4CD6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66AE6CFE"/>
    <w:multiLevelType w:val="multilevel"/>
    <w:tmpl w:val="2506A0B4"/>
    <w:lvl w:ilvl="0">
      <w:start w:val="1"/>
      <w:numFmt w:val="decimal"/>
      <w:lvlText w:val="%1."/>
      <w:lvlJc w:val="left"/>
      <w:rPr>
        <w:position w:val="0"/>
        <w:rtl w:val="0"/>
        <w:lang w:val="ru-RU"/>
      </w:rPr>
    </w:lvl>
    <w:lvl w:ilvl="1">
      <w:start w:val="1"/>
      <w:numFmt w:val="decimal"/>
      <w:lvlText w:val="%2."/>
      <w:lvlJc w:val="left"/>
      <w:rPr>
        <w:position w:val="0"/>
        <w:rtl w:val="0"/>
        <w:lang w:val="ru-RU"/>
      </w:rPr>
    </w:lvl>
    <w:lvl w:ilvl="2">
      <w:start w:val="1"/>
      <w:numFmt w:val="decimal"/>
      <w:lvlText w:val="%3."/>
      <w:lvlJc w:val="left"/>
      <w:rPr>
        <w:position w:val="0"/>
        <w:rtl w:val="0"/>
        <w:lang w:val="ru-RU"/>
      </w:rPr>
    </w:lvl>
    <w:lvl w:ilvl="3">
      <w:start w:val="1"/>
      <w:numFmt w:val="decimal"/>
      <w:lvlText w:val="%4."/>
      <w:lvlJc w:val="left"/>
      <w:rPr>
        <w:position w:val="0"/>
        <w:rtl w:val="0"/>
        <w:lang w:val="ru-RU"/>
      </w:rPr>
    </w:lvl>
    <w:lvl w:ilvl="4">
      <w:start w:val="1"/>
      <w:numFmt w:val="decimal"/>
      <w:lvlText w:val="%5."/>
      <w:lvlJc w:val="left"/>
      <w:rPr>
        <w:position w:val="0"/>
        <w:rtl w:val="0"/>
        <w:lang w:val="ru-RU"/>
      </w:rPr>
    </w:lvl>
    <w:lvl w:ilvl="5">
      <w:start w:val="1"/>
      <w:numFmt w:val="decimal"/>
      <w:lvlText w:val="%6."/>
      <w:lvlJc w:val="left"/>
      <w:rPr>
        <w:position w:val="0"/>
        <w:rtl w:val="0"/>
        <w:lang w:val="ru-RU"/>
      </w:rPr>
    </w:lvl>
    <w:lvl w:ilvl="6">
      <w:start w:val="1"/>
      <w:numFmt w:val="decimal"/>
      <w:lvlText w:val="%7."/>
      <w:lvlJc w:val="left"/>
      <w:rPr>
        <w:position w:val="0"/>
        <w:rtl w:val="0"/>
        <w:lang w:val="ru-RU"/>
      </w:rPr>
    </w:lvl>
    <w:lvl w:ilvl="7">
      <w:start w:val="1"/>
      <w:numFmt w:val="decimal"/>
      <w:lvlText w:val="%8."/>
      <w:lvlJc w:val="left"/>
      <w:rPr>
        <w:position w:val="0"/>
        <w:rtl w:val="0"/>
        <w:lang w:val="ru-RU"/>
      </w:rPr>
    </w:lvl>
    <w:lvl w:ilvl="8">
      <w:start w:val="1"/>
      <w:numFmt w:val="decimal"/>
      <w:lvlText w:val="%9."/>
      <w:lvlJc w:val="left"/>
      <w:rPr>
        <w:position w:val="0"/>
        <w:rtl w:val="0"/>
        <w:lang w:val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47"/>
    <w:rsid w:val="000270F6"/>
    <w:rsid w:val="000F1DD3"/>
    <w:rsid w:val="00155205"/>
    <w:rsid w:val="00270B71"/>
    <w:rsid w:val="0035291F"/>
    <w:rsid w:val="00363B99"/>
    <w:rsid w:val="0037292A"/>
    <w:rsid w:val="00405F4A"/>
    <w:rsid w:val="004D011F"/>
    <w:rsid w:val="005064F5"/>
    <w:rsid w:val="00536625"/>
    <w:rsid w:val="005D0492"/>
    <w:rsid w:val="00623D2E"/>
    <w:rsid w:val="00671340"/>
    <w:rsid w:val="00685318"/>
    <w:rsid w:val="00706A8F"/>
    <w:rsid w:val="007E3134"/>
    <w:rsid w:val="0093176E"/>
    <w:rsid w:val="00A42280"/>
    <w:rsid w:val="00A43F4F"/>
    <w:rsid w:val="00A55E33"/>
    <w:rsid w:val="00A65082"/>
    <w:rsid w:val="00B06778"/>
    <w:rsid w:val="00C36D37"/>
    <w:rsid w:val="00CB3647"/>
    <w:rsid w:val="00CC10E7"/>
    <w:rsid w:val="00D4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513"/>
        <w:tab w:val="right" w:pos="9026"/>
      </w:tabs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a6">
    <w:name w:val="Базовый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7">
    <w:name w:val="Body Text"/>
    <w:pPr>
      <w:suppressAutoHyphens/>
      <w:spacing w:after="1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513"/>
        <w:tab w:val="right" w:pos="9026"/>
      </w:tabs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a6">
    <w:name w:val="Базовый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7">
    <w:name w:val="Body Text"/>
    <w:pPr>
      <w:suppressAutoHyphens/>
      <w:spacing w:after="1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Петряйкина Елена Ефимовна</dc:creator>
  <cp:lastModifiedBy>Elena</cp:lastModifiedBy>
  <cp:revision>5</cp:revision>
  <cp:lastPrinted>2015-07-09T06:47:00Z</cp:lastPrinted>
  <dcterms:created xsi:type="dcterms:W3CDTF">2015-07-19T15:46:00Z</dcterms:created>
  <dcterms:modified xsi:type="dcterms:W3CDTF">2015-07-19T15:59:00Z</dcterms:modified>
</cp:coreProperties>
</file>